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147" w:rsidRPr="00B8084A" w:rsidRDefault="00BD2E0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Materialspezifikation </w:t>
      </w:r>
      <w:r w:rsidR="006F27F0">
        <w:rPr>
          <w:rFonts w:ascii="Arial" w:hAnsi="Arial" w:cs="Arial"/>
          <w:b/>
          <w:sz w:val="20"/>
          <w:szCs w:val="20"/>
        </w:rPr>
        <w:t>der Fassade</w:t>
      </w:r>
      <w:r w:rsidR="00EC798C" w:rsidRPr="00B8084A">
        <w:rPr>
          <w:rFonts w:ascii="Arial" w:hAnsi="Arial" w:cs="Arial"/>
          <w:b/>
          <w:sz w:val="20"/>
          <w:szCs w:val="20"/>
        </w:rPr>
        <w:t>:</w:t>
      </w:r>
    </w:p>
    <w:p w:rsidR="00EC798C" w:rsidRDefault="00EC798C" w:rsidP="00EC798C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 w:rsidRPr="00B8084A">
        <w:rPr>
          <w:rFonts w:ascii="Arial" w:hAnsi="Arial" w:cs="Arial"/>
          <w:sz w:val="20"/>
          <w:szCs w:val="20"/>
        </w:rPr>
        <w:t xml:space="preserve">Trägermaterial: </w:t>
      </w:r>
      <w:r w:rsidRPr="00B8084A">
        <w:rPr>
          <w:rFonts w:ascii="Arial" w:hAnsi="Arial" w:cs="Arial"/>
          <w:sz w:val="20"/>
          <w:szCs w:val="20"/>
        </w:rPr>
        <w:tab/>
        <w:t>Novelis FF2 Farbaluminium für Fassaden</w:t>
      </w:r>
      <w:r w:rsidRPr="00B8084A">
        <w:rPr>
          <w:rFonts w:ascii="Arial" w:hAnsi="Arial" w:cs="Arial"/>
          <w:sz w:val="20"/>
          <w:szCs w:val="20"/>
        </w:rPr>
        <w:br/>
      </w:r>
      <w:r w:rsidRPr="00B8084A">
        <w:rPr>
          <w:rFonts w:ascii="Arial" w:hAnsi="Arial" w:cs="Arial"/>
          <w:bCs/>
          <w:color w:val="000000"/>
          <w:sz w:val="20"/>
          <w:szCs w:val="20"/>
        </w:rPr>
        <w:t>2,0 mm dick, sonderplan und entspannt.</w:t>
      </w:r>
      <w:r w:rsidRPr="00B8084A">
        <w:rPr>
          <w:rFonts w:ascii="Arial" w:hAnsi="Arial" w:cs="Arial"/>
          <w:sz w:val="20"/>
          <w:szCs w:val="20"/>
        </w:rPr>
        <w:br/>
        <w:t xml:space="preserve">Legierung: </w:t>
      </w:r>
      <w:r w:rsidRPr="00B8084A">
        <w:rPr>
          <w:rFonts w:ascii="Arial" w:hAnsi="Arial" w:cs="Arial"/>
          <w:color w:val="000000"/>
          <w:sz w:val="20"/>
          <w:szCs w:val="20"/>
        </w:rPr>
        <w:t xml:space="preserve">WG-53S (AlMg3 nach EN 573-3), AA5754, Zustand H42 nach EN 1396 </w:t>
      </w:r>
      <w:r w:rsidRPr="00B8084A">
        <w:rPr>
          <w:rFonts w:ascii="Arial" w:hAnsi="Arial" w:cs="Arial"/>
          <w:color w:val="000000"/>
          <w:sz w:val="20"/>
          <w:szCs w:val="20"/>
        </w:rPr>
        <w:br/>
        <w:t>Recyclinganteil des Aluminiums über 80%.</w:t>
      </w:r>
      <w:r w:rsidRPr="00B8084A">
        <w:rPr>
          <w:rFonts w:ascii="Arial" w:hAnsi="Arial" w:cs="Arial"/>
          <w:color w:val="000000"/>
          <w:sz w:val="20"/>
          <w:szCs w:val="20"/>
        </w:rPr>
        <w:br/>
        <w:t>Toleranzen nach EN 485-4 (DIN 1783) ½ Euro-Norm.</w:t>
      </w:r>
      <w:r w:rsidRPr="00B8084A">
        <w:rPr>
          <w:rFonts w:ascii="Arial" w:hAnsi="Arial" w:cs="Arial"/>
          <w:color w:val="000000"/>
          <w:sz w:val="20"/>
          <w:szCs w:val="20"/>
        </w:rPr>
        <w:br/>
        <w:t>Mechanische Werte nach EN 1396 und EN 10002-1</w:t>
      </w:r>
      <w:r w:rsidRPr="00B8084A">
        <w:rPr>
          <w:rFonts w:ascii="Arial" w:hAnsi="Arial" w:cs="Arial"/>
          <w:color w:val="000000"/>
          <w:sz w:val="20"/>
          <w:szCs w:val="20"/>
        </w:rPr>
        <w:br/>
      </w:r>
      <w:r w:rsidRPr="00B8084A">
        <w:rPr>
          <w:rFonts w:ascii="Arial" w:hAnsi="Arial" w:cs="Arial"/>
          <w:color w:val="000000"/>
          <w:sz w:val="20"/>
          <w:szCs w:val="20"/>
        </w:rPr>
        <w:tab/>
      </w:r>
      <w:r w:rsidRPr="00B8084A">
        <w:rPr>
          <w:rFonts w:ascii="Arial" w:hAnsi="Arial" w:cs="Arial"/>
          <w:color w:val="000000"/>
          <w:sz w:val="20"/>
          <w:szCs w:val="20"/>
        </w:rPr>
        <w:tab/>
      </w:r>
      <w:r w:rsidRPr="00B8084A">
        <w:rPr>
          <w:rFonts w:ascii="Arial" w:hAnsi="Arial" w:cs="Arial"/>
          <w:color w:val="000000"/>
          <w:sz w:val="20"/>
          <w:szCs w:val="20"/>
        </w:rPr>
        <w:tab/>
        <w:t xml:space="preserve">Zugfestigkeit </w:t>
      </w:r>
      <w:proofErr w:type="spellStart"/>
      <w:r w:rsidRPr="00B8084A">
        <w:rPr>
          <w:rFonts w:ascii="Arial" w:hAnsi="Arial" w:cs="Arial"/>
          <w:color w:val="000000"/>
          <w:sz w:val="20"/>
          <w:szCs w:val="20"/>
        </w:rPr>
        <w:t>Rm</w:t>
      </w:r>
      <w:proofErr w:type="spellEnd"/>
      <w:r w:rsidRPr="00B8084A">
        <w:rPr>
          <w:rFonts w:ascii="Arial" w:hAnsi="Arial" w:cs="Arial"/>
          <w:color w:val="000000"/>
          <w:sz w:val="20"/>
          <w:szCs w:val="20"/>
        </w:rPr>
        <w:t>:</w:t>
      </w:r>
      <w:r w:rsidRPr="00B8084A">
        <w:rPr>
          <w:rFonts w:ascii="Arial" w:hAnsi="Arial" w:cs="Arial"/>
          <w:color w:val="000000"/>
          <w:sz w:val="20"/>
          <w:szCs w:val="20"/>
        </w:rPr>
        <w:tab/>
      </w:r>
      <w:r w:rsidRPr="00B8084A">
        <w:rPr>
          <w:rFonts w:ascii="Arial" w:hAnsi="Arial" w:cs="Arial"/>
          <w:color w:val="000000"/>
          <w:sz w:val="20"/>
          <w:szCs w:val="20"/>
        </w:rPr>
        <w:tab/>
        <w:t>220-260 MPa</w:t>
      </w:r>
      <w:r w:rsidRPr="00B8084A">
        <w:rPr>
          <w:rFonts w:ascii="Arial" w:hAnsi="Arial" w:cs="Arial"/>
          <w:color w:val="000000"/>
          <w:sz w:val="20"/>
          <w:szCs w:val="20"/>
        </w:rPr>
        <w:br/>
      </w:r>
      <w:r w:rsidRPr="00B8084A">
        <w:rPr>
          <w:rFonts w:ascii="Arial" w:hAnsi="Arial" w:cs="Arial"/>
          <w:color w:val="000000"/>
          <w:sz w:val="20"/>
          <w:szCs w:val="20"/>
        </w:rPr>
        <w:tab/>
      </w:r>
      <w:r w:rsidRPr="00B8084A">
        <w:rPr>
          <w:rFonts w:ascii="Arial" w:hAnsi="Arial" w:cs="Arial"/>
          <w:color w:val="000000"/>
          <w:sz w:val="20"/>
          <w:szCs w:val="20"/>
        </w:rPr>
        <w:tab/>
      </w:r>
      <w:r w:rsidRPr="00B8084A">
        <w:rPr>
          <w:rFonts w:ascii="Arial" w:hAnsi="Arial" w:cs="Arial"/>
          <w:color w:val="000000"/>
          <w:sz w:val="20"/>
          <w:szCs w:val="20"/>
        </w:rPr>
        <w:tab/>
        <w:t>Dehngrenze Rp0,2:</w:t>
      </w:r>
      <w:r w:rsidRPr="00B8084A">
        <w:rPr>
          <w:rFonts w:ascii="Arial" w:hAnsi="Arial" w:cs="Arial"/>
          <w:color w:val="000000"/>
          <w:sz w:val="20"/>
          <w:szCs w:val="20"/>
        </w:rPr>
        <w:tab/>
      </w:r>
      <w:r w:rsidRPr="00B8084A">
        <w:rPr>
          <w:rFonts w:ascii="Arial" w:hAnsi="Arial" w:cs="Arial"/>
          <w:color w:val="000000"/>
          <w:sz w:val="20"/>
          <w:szCs w:val="20"/>
        </w:rPr>
        <w:tab/>
        <w:t>165-200 MPa</w:t>
      </w:r>
      <w:r w:rsidRPr="00B8084A">
        <w:rPr>
          <w:rFonts w:ascii="Arial" w:hAnsi="Arial" w:cs="Arial"/>
          <w:color w:val="000000"/>
          <w:sz w:val="20"/>
          <w:szCs w:val="20"/>
        </w:rPr>
        <w:br/>
      </w:r>
      <w:r w:rsidRPr="00B8084A">
        <w:rPr>
          <w:rFonts w:ascii="Arial" w:hAnsi="Arial" w:cs="Arial"/>
          <w:color w:val="000000"/>
          <w:sz w:val="20"/>
          <w:szCs w:val="20"/>
        </w:rPr>
        <w:tab/>
      </w:r>
      <w:r w:rsidRPr="00B8084A">
        <w:rPr>
          <w:rFonts w:ascii="Arial" w:hAnsi="Arial" w:cs="Arial"/>
          <w:color w:val="000000"/>
          <w:sz w:val="20"/>
          <w:szCs w:val="20"/>
        </w:rPr>
        <w:tab/>
      </w:r>
      <w:r w:rsidRPr="00B8084A">
        <w:rPr>
          <w:rFonts w:ascii="Arial" w:hAnsi="Arial" w:cs="Arial"/>
          <w:color w:val="000000"/>
          <w:sz w:val="20"/>
          <w:szCs w:val="20"/>
        </w:rPr>
        <w:tab/>
        <w:t>Bruchdehnung A 50:</w:t>
      </w:r>
      <w:r w:rsidRPr="00B8084A">
        <w:rPr>
          <w:rFonts w:ascii="Arial" w:hAnsi="Arial" w:cs="Arial"/>
          <w:color w:val="000000"/>
          <w:sz w:val="20"/>
          <w:szCs w:val="20"/>
        </w:rPr>
        <w:tab/>
      </w:r>
      <w:r w:rsidRPr="00B8084A">
        <w:rPr>
          <w:rFonts w:ascii="Arial" w:hAnsi="Arial" w:cs="Arial"/>
          <w:color w:val="000000"/>
          <w:sz w:val="20"/>
          <w:szCs w:val="20"/>
        </w:rPr>
        <w:tab/>
        <w:t>&gt; 9%</w:t>
      </w:r>
      <w:r w:rsidRPr="00B8084A">
        <w:rPr>
          <w:rFonts w:ascii="Arial" w:hAnsi="Arial" w:cs="Arial"/>
          <w:color w:val="000000"/>
          <w:sz w:val="20"/>
          <w:szCs w:val="20"/>
        </w:rPr>
        <w:br/>
      </w:r>
      <w:r w:rsidRPr="00B8084A">
        <w:rPr>
          <w:rFonts w:ascii="Arial" w:hAnsi="Arial" w:cs="Arial"/>
          <w:color w:val="000000"/>
          <w:sz w:val="20"/>
          <w:szCs w:val="20"/>
        </w:rPr>
        <w:tab/>
      </w:r>
      <w:r w:rsidRPr="00B8084A">
        <w:rPr>
          <w:rFonts w:ascii="Arial" w:hAnsi="Arial" w:cs="Arial"/>
          <w:color w:val="000000"/>
          <w:sz w:val="20"/>
          <w:szCs w:val="20"/>
        </w:rPr>
        <w:tab/>
      </w:r>
      <w:r w:rsidRPr="00B8084A">
        <w:rPr>
          <w:rFonts w:ascii="Arial" w:hAnsi="Arial" w:cs="Arial"/>
          <w:color w:val="000000"/>
          <w:sz w:val="20"/>
          <w:szCs w:val="20"/>
        </w:rPr>
        <w:tab/>
        <w:t>zulässige Spannung:</w:t>
      </w:r>
      <w:r w:rsidRPr="00B8084A">
        <w:rPr>
          <w:rFonts w:ascii="Arial" w:hAnsi="Arial" w:cs="Arial"/>
          <w:color w:val="000000"/>
          <w:sz w:val="20"/>
          <w:szCs w:val="20"/>
        </w:rPr>
        <w:tab/>
      </w:r>
      <w:r w:rsidRPr="00B8084A">
        <w:rPr>
          <w:rFonts w:ascii="Arial" w:hAnsi="Arial" w:cs="Arial"/>
          <w:color w:val="000000"/>
          <w:sz w:val="20"/>
          <w:szCs w:val="20"/>
        </w:rPr>
        <w:tab/>
        <w:t xml:space="preserve">96 </w:t>
      </w:r>
      <w:proofErr w:type="spellStart"/>
      <w:r w:rsidRPr="00B8084A">
        <w:rPr>
          <w:rFonts w:ascii="Arial" w:hAnsi="Arial" w:cs="Arial"/>
          <w:color w:val="000000"/>
          <w:sz w:val="20"/>
          <w:szCs w:val="20"/>
        </w:rPr>
        <w:t>Mpa</w:t>
      </w:r>
      <w:proofErr w:type="spellEnd"/>
      <w:r w:rsidRPr="00B8084A">
        <w:rPr>
          <w:rFonts w:ascii="Arial" w:hAnsi="Arial" w:cs="Arial"/>
          <w:color w:val="000000"/>
          <w:sz w:val="20"/>
          <w:szCs w:val="20"/>
        </w:rPr>
        <w:t xml:space="preserve"> nach DIN 4113</w:t>
      </w:r>
      <w:r w:rsidRPr="00B8084A">
        <w:rPr>
          <w:rFonts w:ascii="Arial" w:hAnsi="Arial" w:cs="Arial"/>
          <w:color w:val="000000"/>
          <w:sz w:val="20"/>
          <w:szCs w:val="20"/>
        </w:rPr>
        <w:br/>
      </w:r>
      <w:r w:rsidRPr="00B8084A">
        <w:rPr>
          <w:rFonts w:ascii="Arial" w:hAnsi="Arial" w:cs="Arial"/>
          <w:color w:val="000000"/>
          <w:sz w:val="20"/>
          <w:szCs w:val="20"/>
        </w:rPr>
        <w:tab/>
      </w:r>
      <w:r w:rsidRPr="00B8084A">
        <w:rPr>
          <w:rFonts w:ascii="Arial" w:hAnsi="Arial" w:cs="Arial"/>
          <w:color w:val="000000"/>
          <w:sz w:val="20"/>
          <w:szCs w:val="20"/>
        </w:rPr>
        <w:tab/>
      </w:r>
      <w:r w:rsidRPr="00B8084A">
        <w:rPr>
          <w:rFonts w:ascii="Arial" w:hAnsi="Arial" w:cs="Arial"/>
          <w:color w:val="000000"/>
          <w:sz w:val="20"/>
          <w:szCs w:val="20"/>
        </w:rPr>
        <w:tab/>
        <w:t>Ausdehnungskoeffizient:</w:t>
      </w:r>
      <w:r w:rsidRPr="00B8084A">
        <w:rPr>
          <w:rFonts w:ascii="Arial" w:hAnsi="Arial" w:cs="Arial"/>
          <w:color w:val="000000"/>
          <w:sz w:val="20"/>
          <w:szCs w:val="20"/>
        </w:rPr>
        <w:tab/>
        <w:t>0,024 mm/m/ C°</w:t>
      </w:r>
    </w:p>
    <w:p w:rsidR="00551EC1" w:rsidRPr="00B8084A" w:rsidRDefault="00551EC1" w:rsidP="00EC798C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Vorbehandlung</w:t>
      </w:r>
      <w:r w:rsidR="00D926E7">
        <w:rPr>
          <w:rFonts w:ascii="Arial" w:hAnsi="Arial" w:cs="Arial"/>
          <w:color w:val="000000"/>
          <w:sz w:val="20"/>
          <w:szCs w:val="20"/>
        </w:rPr>
        <w:t>:</w:t>
      </w:r>
      <w:r w:rsidR="00D926E7">
        <w:rPr>
          <w:rFonts w:ascii="Arial" w:hAnsi="Arial" w:cs="Arial"/>
          <w:color w:val="000000"/>
          <w:sz w:val="20"/>
          <w:szCs w:val="20"/>
        </w:rPr>
        <w:tab/>
        <w:t>Chromfreie Vorbehandlung. Kein Voreloxieren in aggressiven Umgebungen wie Küsten, Bahnhöfen, Flughäfen oder Industriegebieten erforderlich</w:t>
      </w:r>
    </w:p>
    <w:p w:rsidR="00EC798C" w:rsidRPr="00B8084A" w:rsidRDefault="00EC798C" w:rsidP="00EC798C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 w:rsidRPr="00B8084A">
        <w:rPr>
          <w:rFonts w:ascii="Arial" w:hAnsi="Arial" w:cs="Arial"/>
          <w:color w:val="000000"/>
          <w:sz w:val="20"/>
          <w:szCs w:val="20"/>
        </w:rPr>
        <w:t>Beschichtung:</w:t>
      </w:r>
      <w:r w:rsidRPr="00B8084A">
        <w:rPr>
          <w:rFonts w:ascii="Arial" w:hAnsi="Arial" w:cs="Arial"/>
          <w:color w:val="000000"/>
          <w:sz w:val="20"/>
          <w:szCs w:val="20"/>
        </w:rPr>
        <w:tab/>
        <w:t xml:space="preserve">Bandbeschichtung im Coil </w:t>
      </w:r>
      <w:proofErr w:type="spellStart"/>
      <w:r w:rsidRPr="00B8084A">
        <w:rPr>
          <w:rFonts w:ascii="Arial" w:hAnsi="Arial" w:cs="Arial"/>
          <w:color w:val="000000"/>
          <w:sz w:val="20"/>
          <w:szCs w:val="20"/>
        </w:rPr>
        <w:t>Coating</w:t>
      </w:r>
      <w:proofErr w:type="spellEnd"/>
      <w:r w:rsidRPr="00B8084A">
        <w:rPr>
          <w:rFonts w:ascii="Arial" w:hAnsi="Arial" w:cs="Arial"/>
          <w:color w:val="000000"/>
          <w:sz w:val="20"/>
          <w:szCs w:val="20"/>
        </w:rPr>
        <w:t xml:space="preserve"> Verfahren </w:t>
      </w:r>
      <w:r w:rsidR="00D926E7">
        <w:rPr>
          <w:rFonts w:ascii="Arial" w:hAnsi="Arial" w:cs="Arial"/>
          <w:color w:val="000000"/>
          <w:sz w:val="20"/>
          <w:szCs w:val="20"/>
        </w:rPr>
        <w:t xml:space="preserve">eingebrannt </w:t>
      </w:r>
      <w:r w:rsidRPr="00B8084A">
        <w:rPr>
          <w:rFonts w:ascii="Arial" w:hAnsi="Arial" w:cs="Arial"/>
          <w:color w:val="000000"/>
          <w:sz w:val="20"/>
          <w:szCs w:val="20"/>
        </w:rPr>
        <w:t xml:space="preserve">nach den Richtlinien der </w:t>
      </w:r>
      <w:r w:rsidRPr="00B8084A">
        <w:rPr>
          <w:rFonts w:ascii="Arial" w:hAnsi="Arial" w:cs="Arial"/>
          <w:color w:val="000000"/>
          <w:sz w:val="20"/>
          <w:szCs w:val="20"/>
        </w:rPr>
        <w:br/>
        <w:t xml:space="preserve">ECCA (European Coil </w:t>
      </w:r>
      <w:proofErr w:type="spellStart"/>
      <w:r w:rsidRPr="00B8084A">
        <w:rPr>
          <w:rFonts w:ascii="Arial" w:hAnsi="Arial" w:cs="Arial"/>
          <w:color w:val="000000"/>
          <w:sz w:val="20"/>
          <w:szCs w:val="20"/>
        </w:rPr>
        <w:t>Coating</w:t>
      </w:r>
      <w:proofErr w:type="spellEnd"/>
      <w:r w:rsidRPr="00B8084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B8084A">
        <w:rPr>
          <w:rFonts w:ascii="Arial" w:hAnsi="Arial" w:cs="Arial"/>
          <w:color w:val="000000"/>
          <w:sz w:val="20"/>
          <w:szCs w:val="20"/>
        </w:rPr>
        <w:t>Association</w:t>
      </w:r>
      <w:proofErr w:type="spellEnd"/>
      <w:r w:rsidRPr="00B8084A">
        <w:rPr>
          <w:rFonts w:ascii="Arial" w:hAnsi="Arial" w:cs="Arial"/>
          <w:color w:val="000000"/>
          <w:sz w:val="20"/>
          <w:szCs w:val="20"/>
        </w:rPr>
        <w:t>)</w:t>
      </w:r>
      <w:r w:rsidR="00E11DB8">
        <w:rPr>
          <w:rFonts w:ascii="Arial" w:hAnsi="Arial" w:cs="Arial"/>
          <w:color w:val="000000"/>
          <w:sz w:val="20"/>
          <w:szCs w:val="20"/>
        </w:rPr>
        <w:t xml:space="preserve">. </w:t>
      </w:r>
      <w:r w:rsidR="00E11DB8">
        <w:rPr>
          <w:rFonts w:ascii="Arial" w:hAnsi="Arial" w:cs="Arial"/>
          <w:color w:val="000000"/>
          <w:sz w:val="20"/>
          <w:szCs w:val="20"/>
        </w:rPr>
        <w:br/>
        <w:t>Keine Pulverbeschichtung</w:t>
      </w:r>
      <w:r w:rsidR="00D926E7">
        <w:rPr>
          <w:rFonts w:ascii="Arial" w:hAnsi="Arial" w:cs="Arial"/>
          <w:color w:val="000000"/>
          <w:sz w:val="20"/>
          <w:szCs w:val="20"/>
        </w:rPr>
        <w:t>.</w:t>
      </w:r>
    </w:p>
    <w:p w:rsidR="00935A9D" w:rsidRDefault="00935A9D" w:rsidP="00D926E7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 w:rsidRPr="00B8084A">
        <w:rPr>
          <w:rFonts w:ascii="Arial" w:hAnsi="Arial" w:cs="Arial"/>
          <w:color w:val="000000"/>
          <w:sz w:val="20"/>
          <w:szCs w:val="20"/>
        </w:rPr>
        <w:t>Lacksystem:</w:t>
      </w:r>
      <w:r w:rsidRPr="00B8084A">
        <w:rPr>
          <w:rFonts w:ascii="Arial" w:hAnsi="Arial" w:cs="Arial"/>
          <w:color w:val="000000"/>
          <w:sz w:val="20"/>
          <w:szCs w:val="20"/>
        </w:rPr>
        <w:tab/>
      </w:r>
      <w:r w:rsidR="00B8084A" w:rsidRPr="00B8084A">
        <w:rPr>
          <w:rFonts w:ascii="Arial" w:hAnsi="Arial" w:cs="Arial"/>
          <w:color w:val="000000"/>
          <w:sz w:val="20"/>
          <w:szCs w:val="20"/>
        </w:rPr>
        <w:t xml:space="preserve">Bei Uni, Metallic, Effekt und Design-Farben </w:t>
      </w:r>
      <w:proofErr w:type="spellStart"/>
      <w:r w:rsidRPr="00B8084A">
        <w:rPr>
          <w:rFonts w:ascii="Arial" w:hAnsi="Arial" w:cs="Arial"/>
          <w:color w:val="000000"/>
          <w:sz w:val="20"/>
          <w:szCs w:val="20"/>
        </w:rPr>
        <w:t>PVdF</w:t>
      </w:r>
      <w:proofErr w:type="spellEnd"/>
      <w:r w:rsidRPr="00B8084A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B8084A">
        <w:rPr>
          <w:rFonts w:ascii="Arial" w:hAnsi="Arial" w:cs="Arial"/>
          <w:color w:val="000000"/>
          <w:sz w:val="20"/>
          <w:szCs w:val="20"/>
        </w:rPr>
        <w:t>Kynar</w:t>
      </w:r>
      <w:proofErr w:type="spellEnd"/>
      <w:r w:rsidRPr="00B8084A">
        <w:rPr>
          <w:rFonts w:ascii="Arial" w:hAnsi="Arial" w:cs="Arial"/>
          <w:color w:val="000000"/>
          <w:sz w:val="20"/>
          <w:szCs w:val="20"/>
        </w:rPr>
        <w:t xml:space="preserve"> 500 / </w:t>
      </w:r>
      <w:proofErr w:type="spellStart"/>
      <w:r w:rsidRPr="00B8084A">
        <w:rPr>
          <w:rFonts w:ascii="Arial" w:hAnsi="Arial" w:cs="Arial"/>
          <w:color w:val="000000"/>
          <w:sz w:val="20"/>
          <w:szCs w:val="20"/>
        </w:rPr>
        <w:t>Hylar</w:t>
      </w:r>
      <w:proofErr w:type="spellEnd"/>
      <w:r w:rsidRPr="00B8084A">
        <w:rPr>
          <w:rFonts w:ascii="Arial" w:hAnsi="Arial" w:cs="Arial"/>
          <w:color w:val="000000"/>
          <w:sz w:val="20"/>
          <w:szCs w:val="20"/>
        </w:rPr>
        <w:t xml:space="preserve"> 2000, 80/20</w:t>
      </w:r>
      <w:r w:rsidR="00B8084A" w:rsidRPr="00B8084A">
        <w:rPr>
          <w:rFonts w:ascii="Arial" w:hAnsi="Arial" w:cs="Arial"/>
          <w:color w:val="000000"/>
          <w:sz w:val="20"/>
          <w:szCs w:val="20"/>
        </w:rPr>
        <w:t xml:space="preserve"> </w:t>
      </w:r>
      <w:r w:rsidR="00D926E7">
        <w:rPr>
          <w:rFonts w:ascii="Arial" w:hAnsi="Arial" w:cs="Arial"/>
          <w:color w:val="000000"/>
          <w:sz w:val="20"/>
          <w:szCs w:val="20"/>
        </w:rPr>
        <w:t>im 2 bis 4-Schicht Aufbau</w:t>
      </w:r>
      <w:r w:rsidR="00D926E7">
        <w:rPr>
          <w:rFonts w:ascii="Arial" w:hAnsi="Arial" w:cs="Arial"/>
          <w:color w:val="000000"/>
          <w:sz w:val="20"/>
          <w:szCs w:val="20"/>
        </w:rPr>
        <w:br/>
        <w:t>o</w:t>
      </w:r>
      <w:r w:rsidR="00B8084A" w:rsidRPr="00B8084A">
        <w:rPr>
          <w:rFonts w:ascii="Arial" w:hAnsi="Arial" w:cs="Arial"/>
          <w:color w:val="000000"/>
          <w:sz w:val="20"/>
          <w:szCs w:val="20"/>
        </w:rPr>
        <w:t>der</w:t>
      </w:r>
      <w:r w:rsidRPr="00B8084A">
        <w:rPr>
          <w:rFonts w:ascii="Arial" w:hAnsi="Arial" w:cs="Arial"/>
          <w:color w:val="000000"/>
          <w:sz w:val="20"/>
          <w:szCs w:val="20"/>
        </w:rPr>
        <w:t xml:space="preserve"> </w:t>
      </w:r>
      <w:r w:rsidR="00D926E7">
        <w:rPr>
          <w:rFonts w:ascii="Arial" w:hAnsi="Arial" w:cs="Arial"/>
          <w:color w:val="000000"/>
          <w:sz w:val="20"/>
          <w:szCs w:val="20"/>
        </w:rPr>
        <w:br/>
      </w:r>
      <w:r w:rsidRPr="00B8084A">
        <w:rPr>
          <w:rFonts w:ascii="Arial" w:hAnsi="Arial" w:cs="Arial"/>
          <w:color w:val="000000"/>
          <w:sz w:val="20"/>
          <w:szCs w:val="20"/>
        </w:rPr>
        <w:t>Fluorpolymerlack</w:t>
      </w:r>
      <w:r w:rsidR="00D926E7">
        <w:rPr>
          <w:rFonts w:ascii="Arial" w:hAnsi="Arial" w:cs="Arial"/>
          <w:color w:val="000000"/>
          <w:sz w:val="20"/>
          <w:szCs w:val="20"/>
        </w:rPr>
        <w:t xml:space="preserve"> im</w:t>
      </w:r>
      <w:r w:rsidR="00B8084A" w:rsidRPr="00B8084A">
        <w:rPr>
          <w:rFonts w:ascii="Arial" w:hAnsi="Arial" w:cs="Arial"/>
          <w:color w:val="000000"/>
          <w:sz w:val="20"/>
          <w:szCs w:val="20"/>
        </w:rPr>
        <w:t xml:space="preserve"> 2 </w:t>
      </w:r>
      <w:r w:rsidR="00D926E7">
        <w:rPr>
          <w:rFonts w:ascii="Arial" w:hAnsi="Arial" w:cs="Arial"/>
          <w:color w:val="000000"/>
          <w:sz w:val="20"/>
          <w:szCs w:val="20"/>
        </w:rPr>
        <w:t>bis</w:t>
      </w:r>
      <w:r w:rsidR="00B8084A" w:rsidRPr="00B8084A">
        <w:rPr>
          <w:rFonts w:ascii="Arial" w:hAnsi="Arial" w:cs="Arial"/>
          <w:color w:val="000000"/>
          <w:sz w:val="20"/>
          <w:szCs w:val="20"/>
        </w:rPr>
        <w:t xml:space="preserve"> 4-Schicht-Aufbau.</w:t>
      </w:r>
      <w:r w:rsidR="00B8084A" w:rsidRPr="00B8084A">
        <w:rPr>
          <w:rFonts w:ascii="Arial" w:hAnsi="Arial" w:cs="Arial"/>
          <w:color w:val="000000"/>
          <w:sz w:val="20"/>
          <w:szCs w:val="20"/>
        </w:rPr>
        <w:br/>
      </w:r>
      <w:r w:rsidR="00D926E7">
        <w:rPr>
          <w:rFonts w:ascii="Arial" w:hAnsi="Arial" w:cs="Arial"/>
          <w:color w:val="000000"/>
          <w:sz w:val="20"/>
          <w:szCs w:val="20"/>
        </w:rPr>
        <w:t xml:space="preserve">oder </w:t>
      </w:r>
      <w:r w:rsidR="00D926E7">
        <w:rPr>
          <w:rFonts w:ascii="Arial" w:hAnsi="Arial" w:cs="Arial"/>
          <w:color w:val="000000"/>
          <w:sz w:val="20"/>
          <w:szCs w:val="20"/>
        </w:rPr>
        <w:br/>
      </w:r>
      <w:r w:rsidR="00B8084A" w:rsidRPr="00B8084A">
        <w:rPr>
          <w:rFonts w:ascii="Arial" w:hAnsi="Arial" w:cs="Arial"/>
          <w:color w:val="000000"/>
          <w:sz w:val="20"/>
          <w:szCs w:val="20"/>
        </w:rPr>
        <w:t>Strukturoberflächen und Design-Farben mit Strukturoberflächen im NWS-Lacksystem</w:t>
      </w:r>
    </w:p>
    <w:p w:rsidR="00F14760" w:rsidRDefault="00F14760" w:rsidP="00F14760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Helv" w:hAnsi="Helv" w:cs="Helv"/>
          <w:color w:val="000000"/>
          <w:sz w:val="20"/>
        </w:rPr>
      </w:pPr>
      <w:r>
        <w:rPr>
          <w:rFonts w:ascii="Arial" w:hAnsi="Arial" w:cs="Arial"/>
          <w:color w:val="000000"/>
          <w:sz w:val="20"/>
          <w:szCs w:val="20"/>
        </w:rPr>
        <w:t>Lackdicken:</w:t>
      </w:r>
      <w:r>
        <w:rPr>
          <w:rFonts w:ascii="Arial" w:hAnsi="Arial" w:cs="Arial"/>
          <w:color w:val="000000"/>
          <w:sz w:val="20"/>
          <w:szCs w:val="20"/>
        </w:rPr>
        <w:tab/>
        <w:t xml:space="preserve">Uni-Farbton: 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Helv" w:hAnsi="Helv" w:cs="Helv"/>
          <w:color w:val="000000"/>
          <w:sz w:val="20"/>
        </w:rPr>
        <w:t>21-26 µm (+2/-1 µm)</w:t>
      </w:r>
      <w:r>
        <w:rPr>
          <w:rFonts w:ascii="Helv" w:hAnsi="Helv" w:cs="Helv"/>
          <w:color w:val="000000"/>
          <w:sz w:val="20"/>
        </w:rPr>
        <w:br/>
        <w:t>Metallic-Farbton</w:t>
      </w:r>
      <w:r>
        <w:rPr>
          <w:rFonts w:ascii="Helv" w:hAnsi="Helv" w:cs="Helv"/>
          <w:color w:val="000000"/>
          <w:sz w:val="20"/>
        </w:rPr>
        <w:tab/>
        <w:t>30-40 µm (+4/-2 µm)</w:t>
      </w:r>
      <w:r>
        <w:rPr>
          <w:rFonts w:ascii="Helv" w:hAnsi="Helv" w:cs="Helv"/>
          <w:color w:val="000000"/>
          <w:sz w:val="20"/>
        </w:rPr>
        <w:br/>
        <w:t>Design-Oberfläche:</w:t>
      </w:r>
      <w:r>
        <w:rPr>
          <w:rFonts w:ascii="Helv" w:hAnsi="Helv" w:cs="Helv"/>
          <w:color w:val="000000"/>
          <w:sz w:val="20"/>
        </w:rPr>
        <w:tab/>
        <w:t>30-40 µm (+4/-2 µm)</w:t>
      </w:r>
    </w:p>
    <w:p w:rsidR="00935A9D" w:rsidRPr="00B8084A" w:rsidRDefault="00EC798C" w:rsidP="00B8084A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 w:rsidRPr="00B8084A">
        <w:rPr>
          <w:rFonts w:ascii="Arial" w:hAnsi="Arial" w:cs="Arial"/>
          <w:color w:val="000000"/>
          <w:sz w:val="20"/>
          <w:szCs w:val="20"/>
        </w:rPr>
        <w:t>Farbton:</w:t>
      </w:r>
      <w:r w:rsidRPr="00B8084A">
        <w:rPr>
          <w:rFonts w:ascii="Arial" w:hAnsi="Arial" w:cs="Arial"/>
          <w:color w:val="000000"/>
          <w:sz w:val="20"/>
          <w:szCs w:val="20"/>
        </w:rPr>
        <w:tab/>
        <w:t>□ Uni-Farbton, Novelis Farb</w:t>
      </w:r>
      <w:r w:rsidR="00292B97">
        <w:rPr>
          <w:rFonts w:ascii="Arial" w:hAnsi="Arial" w:cs="Arial"/>
          <w:color w:val="000000"/>
          <w:sz w:val="20"/>
          <w:szCs w:val="20"/>
        </w:rPr>
        <w:t>bezeichnung</w:t>
      </w:r>
      <w:r w:rsidRPr="00B8084A">
        <w:rPr>
          <w:rFonts w:ascii="Arial" w:hAnsi="Arial" w:cs="Arial"/>
          <w:color w:val="000000"/>
          <w:sz w:val="20"/>
          <w:szCs w:val="20"/>
        </w:rPr>
        <w:t>:</w:t>
      </w:r>
      <w:r w:rsidR="00292B97">
        <w:rPr>
          <w:rFonts w:ascii="Arial" w:hAnsi="Arial" w:cs="Arial"/>
          <w:color w:val="000000"/>
          <w:sz w:val="20"/>
          <w:szCs w:val="20"/>
        </w:rPr>
        <w:t xml:space="preserve"> ____-__ |</w:t>
      </w:r>
      <w:r w:rsidRPr="00B8084A">
        <w:rPr>
          <w:rFonts w:ascii="Arial" w:hAnsi="Arial" w:cs="Arial"/>
          <w:color w:val="000000"/>
          <w:sz w:val="20"/>
          <w:szCs w:val="20"/>
        </w:rPr>
        <w:t xml:space="preserve"> __________</w:t>
      </w:r>
      <w:r w:rsidRPr="00B8084A">
        <w:rPr>
          <w:rFonts w:ascii="Arial" w:hAnsi="Arial" w:cs="Arial"/>
          <w:color w:val="000000"/>
          <w:sz w:val="20"/>
          <w:szCs w:val="20"/>
        </w:rPr>
        <w:br/>
        <w:t>□ Uni-Farbton nach RAL ____ / Glanzgrad ____</w:t>
      </w:r>
      <w:r w:rsidRPr="00B8084A">
        <w:rPr>
          <w:rFonts w:ascii="Arial" w:hAnsi="Arial" w:cs="Arial"/>
          <w:color w:val="000000"/>
          <w:sz w:val="20"/>
          <w:szCs w:val="20"/>
        </w:rPr>
        <w:br/>
        <w:t>□ Metallic-Farbton</w:t>
      </w:r>
      <w:r w:rsidR="00292B97" w:rsidRPr="00292B97">
        <w:rPr>
          <w:rFonts w:ascii="Arial" w:hAnsi="Arial" w:cs="Arial"/>
          <w:color w:val="000000"/>
          <w:sz w:val="20"/>
          <w:szCs w:val="20"/>
        </w:rPr>
        <w:t xml:space="preserve"> </w:t>
      </w:r>
      <w:r w:rsidR="00292B97" w:rsidRPr="00B8084A">
        <w:rPr>
          <w:rFonts w:ascii="Arial" w:hAnsi="Arial" w:cs="Arial"/>
          <w:color w:val="000000"/>
          <w:sz w:val="20"/>
          <w:szCs w:val="20"/>
        </w:rPr>
        <w:t>Novelis Farb</w:t>
      </w:r>
      <w:r w:rsidR="00292B97">
        <w:rPr>
          <w:rFonts w:ascii="Arial" w:hAnsi="Arial" w:cs="Arial"/>
          <w:color w:val="000000"/>
          <w:sz w:val="20"/>
          <w:szCs w:val="20"/>
        </w:rPr>
        <w:t>bezeichnung</w:t>
      </w:r>
      <w:r w:rsidR="00292B97" w:rsidRPr="00B8084A">
        <w:rPr>
          <w:rFonts w:ascii="Arial" w:hAnsi="Arial" w:cs="Arial"/>
          <w:color w:val="000000"/>
          <w:sz w:val="20"/>
          <w:szCs w:val="20"/>
        </w:rPr>
        <w:t>:</w:t>
      </w:r>
      <w:r w:rsidR="00292B97">
        <w:rPr>
          <w:rFonts w:ascii="Arial" w:hAnsi="Arial" w:cs="Arial"/>
          <w:color w:val="000000"/>
          <w:sz w:val="20"/>
          <w:szCs w:val="20"/>
        </w:rPr>
        <w:t xml:space="preserve"> ____-__ |</w:t>
      </w:r>
      <w:r w:rsidR="00292B97" w:rsidRPr="00B8084A">
        <w:rPr>
          <w:rFonts w:ascii="Arial" w:hAnsi="Arial" w:cs="Arial"/>
          <w:color w:val="000000"/>
          <w:sz w:val="20"/>
          <w:szCs w:val="20"/>
        </w:rPr>
        <w:t xml:space="preserve"> __________</w:t>
      </w:r>
      <w:r w:rsidRPr="00B8084A">
        <w:rPr>
          <w:rFonts w:ascii="Arial" w:hAnsi="Arial" w:cs="Arial"/>
          <w:color w:val="000000"/>
          <w:sz w:val="20"/>
          <w:szCs w:val="20"/>
        </w:rPr>
        <w:br/>
        <w:t>□ Metallic-Farbton</w:t>
      </w:r>
      <w:r w:rsidR="00935A9D" w:rsidRPr="00B8084A">
        <w:rPr>
          <w:rFonts w:ascii="Arial" w:hAnsi="Arial" w:cs="Arial"/>
          <w:color w:val="000000"/>
          <w:sz w:val="20"/>
          <w:szCs w:val="20"/>
        </w:rPr>
        <w:t>,</w:t>
      </w:r>
      <w:r w:rsidRPr="00B8084A">
        <w:rPr>
          <w:rFonts w:ascii="Arial" w:hAnsi="Arial" w:cs="Arial"/>
          <w:color w:val="000000"/>
          <w:sz w:val="20"/>
          <w:szCs w:val="20"/>
        </w:rPr>
        <w:t xml:space="preserve"> nach RAL ____ / Glanzg</w:t>
      </w:r>
      <w:r w:rsidR="00D926E7">
        <w:rPr>
          <w:rFonts w:ascii="Arial" w:hAnsi="Arial" w:cs="Arial"/>
          <w:color w:val="000000"/>
          <w:sz w:val="20"/>
          <w:szCs w:val="20"/>
        </w:rPr>
        <w:t>rad ____</w:t>
      </w:r>
      <w:r w:rsidR="00935A9D" w:rsidRPr="00B8084A">
        <w:rPr>
          <w:rFonts w:ascii="Arial" w:hAnsi="Arial" w:cs="Arial"/>
          <w:color w:val="000000"/>
          <w:sz w:val="20"/>
          <w:szCs w:val="20"/>
        </w:rPr>
        <w:br/>
        <w:t xml:space="preserve">□ Design-Oberfläche, </w:t>
      </w:r>
      <w:r w:rsidR="00292B97" w:rsidRPr="00B8084A">
        <w:rPr>
          <w:rFonts w:ascii="Arial" w:hAnsi="Arial" w:cs="Arial"/>
          <w:color w:val="000000"/>
          <w:sz w:val="20"/>
          <w:szCs w:val="20"/>
        </w:rPr>
        <w:t>Novelis Farb</w:t>
      </w:r>
      <w:r w:rsidR="00292B97">
        <w:rPr>
          <w:rFonts w:ascii="Arial" w:hAnsi="Arial" w:cs="Arial"/>
          <w:color w:val="000000"/>
          <w:sz w:val="20"/>
          <w:szCs w:val="20"/>
        </w:rPr>
        <w:t>bezeichnung</w:t>
      </w:r>
      <w:r w:rsidR="00292B97" w:rsidRPr="00B8084A">
        <w:rPr>
          <w:rFonts w:ascii="Arial" w:hAnsi="Arial" w:cs="Arial"/>
          <w:color w:val="000000"/>
          <w:sz w:val="20"/>
          <w:szCs w:val="20"/>
        </w:rPr>
        <w:t>:</w:t>
      </w:r>
      <w:r w:rsidR="00292B97">
        <w:rPr>
          <w:rFonts w:ascii="Arial" w:hAnsi="Arial" w:cs="Arial"/>
          <w:color w:val="000000"/>
          <w:sz w:val="20"/>
          <w:szCs w:val="20"/>
        </w:rPr>
        <w:t xml:space="preserve"> ____-__ |</w:t>
      </w:r>
      <w:r w:rsidR="00292B97" w:rsidRPr="00B8084A">
        <w:rPr>
          <w:rFonts w:ascii="Arial" w:hAnsi="Arial" w:cs="Arial"/>
          <w:color w:val="000000"/>
          <w:sz w:val="20"/>
          <w:szCs w:val="20"/>
        </w:rPr>
        <w:t xml:space="preserve"> __________</w:t>
      </w:r>
      <w:r w:rsidR="00B8084A" w:rsidRPr="00B8084A">
        <w:rPr>
          <w:rFonts w:ascii="Arial" w:hAnsi="Arial" w:cs="Arial"/>
          <w:color w:val="000000"/>
          <w:sz w:val="20"/>
          <w:szCs w:val="20"/>
        </w:rPr>
        <w:br/>
        <w:t xml:space="preserve">□ Effekt-Lackierung, </w:t>
      </w:r>
      <w:r w:rsidR="004B27B0">
        <w:rPr>
          <w:rFonts w:ascii="Arial" w:hAnsi="Arial" w:cs="Arial"/>
          <w:color w:val="000000"/>
          <w:sz w:val="20"/>
          <w:szCs w:val="20"/>
        </w:rPr>
        <w:t xml:space="preserve">Novelis </w:t>
      </w:r>
      <w:proofErr w:type="spellStart"/>
      <w:r w:rsidR="00B8084A" w:rsidRPr="00B8084A">
        <w:rPr>
          <w:rFonts w:ascii="Arial" w:hAnsi="Arial" w:cs="Arial"/>
          <w:color w:val="000000"/>
          <w:sz w:val="20"/>
          <w:szCs w:val="20"/>
        </w:rPr>
        <w:t>Farb</w:t>
      </w:r>
      <w:r w:rsidR="00D926E7">
        <w:rPr>
          <w:rFonts w:ascii="Arial" w:hAnsi="Arial" w:cs="Arial"/>
          <w:color w:val="000000"/>
          <w:sz w:val="20"/>
          <w:szCs w:val="20"/>
        </w:rPr>
        <w:t>name</w:t>
      </w:r>
      <w:proofErr w:type="spellEnd"/>
      <w:r w:rsidR="00B8084A" w:rsidRPr="00B8084A">
        <w:rPr>
          <w:rFonts w:ascii="Arial" w:hAnsi="Arial" w:cs="Arial"/>
          <w:color w:val="000000"/>
          <w:sz w:val="20"/>
          <w:szCs w:val="20"/>
        </w:rPr>
        <w:t xml:space="preserve">: __________ </w:t>
      </w:r>
      <w:r w:rsidR="00935A9D" w:rsidRPr="00B8084A">
        <w:rPr>
          <w:rFonts w:ascii="Arial" w:hAnsi="Arial" w:cs="Arial"/>
          <w:color w:val="000000"/>
          <w:sz w:val="20"/>
          <w:szCs w:val="20"/>
        </w:rPr>
        <w:br/>
        <w:t>□ NWS-Strukturoberfläche</w:t>
      </w:r>
      <w:r w:rsidR="00292B97" w:rsidRPr="00292B97">
        <w:rPr>
          <w:rFonts w:ascii="Arial" w:hAnsi="Arial" w:cs="Arial"/>
          <w:color w:val="000000"/>
          <w:sz w:val="20"/>
          <w:szCs w:val="20"/>
        </w:rPr>
        <w:t xml:space="preserve"> </w:t>
      </w:r>
      <w:r w:rsidR="00292B97" w:rsidRPr="00B8084A">
        <w:rPr>
          <w:rFonts w:ascii="Arial" w:hAnsi="Arial" w:cs="Arial"/>
          <w:color w:val="000000"/>
          <w:sz w:val="20"/>
          <w:szCs w:val="20"/>
        </w:rPr>
        <w:t>Novelis Farb</w:t>
      </w:r>
      <w:r w:rsidR="00292B97">
        <w:rPr>
          <w:rFonts w:ascii="Arial" w:hAnsi="Arial" w:cs="Arial"/>
          <w:color w:val="000000"/>
          <w:sz w:val="20"/>
          <w:szCs w:val="20"/>
        </w:rPr>
        <w:t>bezeichnung</w:t>
      </w:r>
      <w:r w:rsidR="00292B97" w:rsidRPr="00B8084A">
        <w:rPr>
          <w:rFonts w:ascii="Arial" w:hAnsi="Arial" w:cs="Arial"/>
          <w:color w:val="000000"/>
          <w:sz w:val="20"/>
          <w:szCs w:val="20"/>
        </w:rPr>
        <w:t>:</w:t>
      </w:r>
      <w:r w:rsidR="00292B97">
        <w:rPr>
          <w:rFonts w:ascii="Arial" w:hAnsi="Arial" w:cs="Arial"/>
          <w:color w:val="000000"/>
          <w:sz w:val="20"/>
          <w:szCs w:val="20"/>
        </w:rPr>
        <w:t xml:space="preserve"> ____-__ |</w:t>
      </w:r>
      <w:r w:rsidR="00292B97" w:rsidRPr="00B8084A">
        <w:rPr>
          <w:rFonts w:ascii="Arial" w:hAnsi="Arial" w:cs="Arial"/>
          <w:color w:val="000000"/>
          <w:sz w:val="20"/>
          <w:szCs w:val="20"/>
        </w:rPr>
        <w:t xml:space="preserve"> __________</w:t>
      </w:r>
      <w:r w:rsidR="00935A9D" w:rsidRPr="00B8084A">
        <w:rPr>
          <w:rFonts w:ascii="Arial" w:hAnsi="Arial" w:cs="Arial"/>
          <w:color w:val="000000"/>
          <w:sz w:val="20"/>
          <w:szCs w:val="20"/>
        </w:rPr>
        <w:br/>
        <w:t xml:space="preserve">□ NWS-Strukturoberfläche nach RAL ____  </w:t>
      </w:r>
      <w:r w:rsidR="00935A9D" w:rsidRPr="00B8084A">
        <w:rPr>
          <w:rFonts w:ascii="Arial" w:hAnsi="Arial" w:cs="Arial"/>
          <w:color w:val="000000"/>
          <w:sz w:val="20"/>
          <w:szCs w:val="20"/>
        </w:rPr>
        <w:br/>
        <w:t xml:space="preserve">□ Farbton </w:t>
      </w:r>
      <w:r w:rsidR="00D926E7">
        <w:rPr>
          <w:rFonts w:ascii="Arial" w:hAnsi="Arial" w:cs="Arial"/>
          <w:color w:val="000000"/>
          <w:sz w:val="20"/>
          <w:szCs w:val="20"/>
        </w:rPr>
        <w:t>gemäß Entwicklung</w:t>
      </w:r>
      <w:r w:rsidR="00292B97">
        <w:rPr>
          <w:rFonts w:ascii="Arial" w:hAnsi="Arial" w:cs="Arial"/>
          <w:color w:val="000000"/>
          <w:sz w:val="20"/>
          <w:szCs w:val="20"/>
        </w:rPr>
        <w:t>snummer</w:t>
      </w:r>
      <w:r w:rsidR="00935A9D" w:rsidRPr="00B8084A">
        <w:rPr>
          <w:rFonts w:ascii="Arial" w:hAnsi="Arial" w:cs="Arial"/>
          <w:color w:val="000000"/>
          <w:sz w:val="20"/>
          <w:szCs w:val="20"/>
        </w:rPr>
        <w:t xml:space="preserve"> ____/__</w:t>
      </w:r>
      <w:r w:rsidR="00935A9D" w:rsidRPr="00B8084A">
        <w:rPr>
          <w:rFonts w:ascii="Arial" w:hAnsi="Arial" w:cs="Arial"/>
          <w:color w:val="000000"/>
          <w:sz w:val="20"/>
          <w:szCs w:val="20"/>
        </w:rPr>
        <w:br/>
        <w:t>□ Farbton nach Wunsch des Architekten aktuell in Entwicklung</w:t>
      </w:r>
    </w:p>
    <w:p w:rsidR="00935A9D" w:rsidRPr="00B8084A" w:rsidRDefault="00935A9D" w:rsidP="00935A9D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 w:rsidRPr="00B8084A">
        <w:rPr>
          <w:rFonts w:ascii="Arial" w:hAnsi="Arial" w:cs="Arial"/>
          <w:color w:val="000000"/>
          <w:sz w:val="20"/>
          <w:szCs w:val="20"/>
        </w:rPr>
        <w:t>Schutzfolie:</w:t>
      </w:r>
      <w:r w:rsidRPr="00B8084A">
        <w:rPr>
          <w:rFonts w:ascii="Arial" w:hAnsi="Arial" w:cs="Arial"/>
          <w:color w:val="000000"/>
          <w:sz w:val="20"/>
          <w:szCs w:val="20"/>
        </w:rPr>
        <w:tab/>
        <w:t xml:space="preserve">abziehbare, </w:t>
      </w:r>
      <w:r w:rsidR="004B27B0">
        <w:rPr>
          <w:rFonts w:ascii="Arial" w:hAnsi="Arial" w:cs="Arial"/>
          <w:color w:val="000000"/>
          <w:sz w:val="20"/>
          <w:szCs w:val="20"/>
        </w:rPr>
        <w:t>schwarz-</w:t>
      </w:r>
      <w:r w:rsidRPr="00B8084A">
        <w:rPr>
          <w:rFonts w:ascii="Arial" w:hAnsi="Arial" w:cs="Arial"/>
          <w:color w:val="000000"/>
          <w:sz w:val="20"/>
          <w:szCs w:val="20"/>
        </w:rPr>
        <w:t>weiße UV-beständige Schutzfolie 80 µm auf der Sichtseite,</w:t>
      </w:r>
      <w:r w:rsidRPr="00B8084A">
        <w:rPr>
          <w:rFonts w:ascii="Arial" w:hAnsi="Arial" w:cs="Arial"/>
          <w:color w:val="000000"/>
          <w:sz w:val="20"/>
          <w:szCs w:val="20"/>
        </w:rPr>
        <w:br/>
        <w:t>die Schutzfolie kann bis zu 6 Monate nach der Montage auf den installierten Elementen verbleiben.</w:t>
      </w:r>
    </w:p>
    <w:p w:rsidR="00935A9D" w:rsidRPr="00B8084A" w:rsidRDefault="00935A9D" w:rsidP="00935A9D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 w:rsidRPr="00B8084A">
        <w:rPr>
          <w:rFonts w:ascii="Arial" w:hAnsi="Arial" w:cs="Arial"/>
          <w:color w:val="000000"/>
          <w:sz w:val="20"/>
          <w:szCs w:val="20"/>
        </w:rPr>
        <w:t>Rückseite:</w:t>
      </w:r>
      <w:r w:rsidRPr="00B8084A">
        <w:rPr>
          <w:rFonts w:ascii="Arial" w:hAnsi="Arial" w:cs="Arial"/>
          <w:color w:val="000000"/>
          <w:sz w:val="20"/>
          <w:szCs w:val="20"/>
        </w:rPr>
        <w:tab/>
        <w:t>Schutzlack, 3 – 6 µm</w:t>
      </w:r>
      <w:r w:rsidRPr="00B8084A">
        <w:rPr>
          <w:rFonts w:ascii="Arial" w:hAnsi="Arial" w:cs="Arial"/>
          <w:color w:val="000000"/>
          <w:sz w:val="20"/>
          <w:szCs w:val="20"/>
        </w:rPr>
        <w:br/>
        <w:t>Signierung mit Bandnummer und Walzrichtung</w:t>
      </w:r>
      <w:r w:rsidRPr="00B8084A">
        <w:rPr>
          <w:rFonts w:ascii="Arial" w:hAnsi="Arial" w:cs="Arial"/>
          <w:color w:val="000000"/>
          <w:sz w:val="20"/>
          <w:szCs w:val="20"/>
        </w:rPr>
        <w:br/>
        <w:t>zum Verkleben von Aussteifungen geeignet</w:t>
      </w:r>
    </w:p>
    <w:p w:rsidR="00935A9D" w:rsidRDefault="00D926E7" w:rsidP="00935A9D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Baustoffklasse</w:t>
      </w:r>
      <w:r w:rsidR="00935A9D" w:rsidRPr="00B8084A">
        <w:rPr>
          <w:rFonts w:ascii="Arial" w:hAnsi="Arial" w:cs="Arial"/>
          <w:color w:val="000000"/>
          <w:sz w:val="20"/>
          <w:szCs w:val="20"/>
        </w:rPr>
        <w:t>:</w:t>
      </w:r>
      <w:r w:rsidR="00935A9D" w:rsidRPr="00B8084A">
        <w:rPr>
          <w:rFonts w:ascii="Arial" w:hAnsi="Arial" w:cs="Arial"/>
          <w:color w:val="000000"/>
          <w:sz w:val="20"/>
          <w:szCs w:val="20"/>
        </w:rPr>
        <w:tab/>
        <w:t>Nicht brennbar nach DIN-EN 13501-1, A1, toxikologisch unbedenklich.</w:t>
      </w:r>
    </w:p>
    <w:p w:rsidR="00551EC1" w:rsidRDefault="00551EC1" w:rsidP="00935A9D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Zulassu</w:t>
      </w:r>
      <w:r w:rsidR="004B27B0">
        <w:rPr>
          <w:rFonts w:ascii="Arial" w:hAnsi="Arial" w:cs="Arial"/>
          <w:color w:val="000000"/>
          <w:sz w:val="20"/>
          <w:szCs w:val="20"/>
        </w:rPr>
        <w:t>ng:</w:t>
      </w:r>
      <w:r w:rsidR="004B27B0">
        <w:rPr>
          <w:rFonts w:ascii="Arial" w:hAnsi="Arial" w:cs="Arial"/>
          <w:color w:val="000000"/>
          <w:sz w:val="20"/>
          <w:szCs w:val="20"/>
        </w:rPr>
        <w:tab/>
        <w:t>Bauaufsichtliche Zulassung v</w:t>
      </w:r>
      <w:r>
        <w:rPr>
          <w:rFonts w:ascii="Arial" w:hAnsi="Arial" w:cs="Arial"/>
          <w:color w:val="000000"/>
          <w:sz w:val="20"/>
          <w:szCs w:val="20"/>
        </w:rPr>
        <w:t xml:space="preserve">orhanden. </w:t>
      </w:r>
      <w:r w:rsidR="00801478">
        <w:rPr>
          <w:rFonts w:ascii="Arial" w:hAnsi="Arial" w:cs="Arial"/>
          <w:color w:val="000000"/>
          <w:sz w:val="20"/>
          <w:szCs w:val="20"/>
        </w:rPr>
        <w:t xml:space="preserve">Zulassungsnummer: </w:t>
      </w:r>
      <w:r w:rsidR="00801478" w:rsidRPr="00801478">
        <w:rPr>
          <w:rFonts w:ascii="Arial" w:hAnsi="Arial" w:cs="Arial"/>
          <w:color w:val="000000"/>
          <w:sz w:val="20"/>
          <w:szCs w:val="20"/>
        </w:rPr>
        <w:t>Z-56.426-592</w:t>
      </w:r>
    </w:p>
    <w:p w:rsidR="00935A9D" w:rsidRPr="00B8084A" w:rsidRDefault="00935A9D" w:rsidP="00935A9D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 w:rsidRPr="00B8084A">
        <w:rPr>
          <w:rFonts w:ascii="Arial" w:hAnsi="Arial" w:cs="Arial"/>
          <w:color w:val="000000"/>
          <w:sz w:val="20"/>
          <w:szCs w:val="20"/>
        </w:rPr>
        <w:t>Standardformate:</w:t>
      </w:r>
      <w:r w:rsidRPr="00B8084A">
        <w:rPr>
          <w:rFonts w:ascii="Arial" w:hAnsi="Arial" w:cs="Arial"/>
          <w:color w:val="000000"/>
          <w:sz w:val="20"/>
          <w:szCs w:val="20"/>
        </w:rPr>
        <w:tab/>
        <w:t>2</w:t>
      </w:r>
      <w:r w:rsidR="00E11DB8">
        <w:rPr>
          <w:rFonts w:ascii="Arial" w:hAnsi="Arial" w:cs="Arial"/>
          <w:color w:val="000000"/>
          <w:sz w:val="20"/>
          <w:szCs w:val="20"/>
        </w:rPr>
        <w:t xml:space="preserve"> </w:t>
      </w:r>
      <w:r w:rsidRPr="00B8084A">
        <w:rPr>
          <w:rFonts w:ascii="Arial" w:hAnsi="Arial" w:cs="Arial"/>
          <w:color w:val="000000"/>
          <w:sz w:val="20"/>
          <w:szCs w:val="20"/>
        </w:rPr>
        <w:t>mm x 1500</w:t>
      </w:r>
      <w:r w:rsidR="00E11DB8">
        <w:rPr>
          <w:rFonts w:ascii="Arial" w:hAnsi="Arial" w:cs="Arial"/>
          <w:color w:val="000000"/>
          <w:sz w:val="20"/>
          <w:szCs w:val="20"/>
        </w:rPr>
        <w:t xml:space="preserve"> </w:t>
      </w:r>
      <w:r w:rsidRPr="00B8084A">
        <w:rPr>
          <w:rFonts w:ascii="Arial" w:hAnsi="Arial" w:cs="Arial"/>
          <w:color w:val="000000"/>
          <w:sz w:val="20"/>
          <w:szCs w:val="20"/>
        </w:rPr>
        <w:t>mm x 3000</w:t>
      </w:r>
      <w:r w:rsidR="00D926E7">
        <w:rPr>
          <w:rFonts w:ascii="Arial" w:hAnsi="Arial" w:cs="Arial"/>
          <w:color w:val="000000"/>
          <w:sz w:val="20"/>
          <w:szCs w:val="20"/>
        </w:rPr>
        <w:t>/4000</w:t>
      </w:r>
      <w:r w:rsidR="00E11DB8">
        <w:rPr>
          <w:rFonts w:ascii="Arial" w:hAnsi="Arial" w:cs="Arial"/>
          <w:color w:val="000000"/>
          <w:sz w:val="20"/>
          <w:szCs w:val="20"/>
        </w:rPr>
        <w:t xml:space="preserve"> </w:t>
      </w:r>
      <w:r w:rsidR="00D926E7">
        <w:rPr>
          <w:rFonts w:ascii="Arial" w:hAnsi="Arial" w:cs="Arial"/>
          <w:color w:val="000000"/>
          <w:sz w:val="20"/>
          <w:szCs w:val="20"/>
        </w:rPr>
        <w:t>mm</w:t>
      </w:r>
      <w:r w:rsidR="00D926E7">
        <w:rPr>
          <w:rFonts w:ascii="Arial" w:hAnsi="Arial" w:cs="Arial"/>
          <w:color w:val="000000"/>
          <w:sz w:val="20"/>
          <w:szCs w:val="20"/>
        </w:rPr>
        <w:br/>
      </w:r>
      <w:r w:rsidRPr="00B8084A">
        <w:rPr>
          <w:rFonts w:ascii="Arial" w:hAnsi="Arial" w:cs="Arial"/>
          <w:color w:val="000000"/>
          <w:sz w:val="20"/>
          <w:szCs w:val="20"/>
        </w:rPr>
        <w:t>Projektbezogen Sonderformate möglich.</w:t>
      </w:r>
    </w:p>
    <w:p w:rsidR="00935A9D" w:rsidRPr="00B8084A" w:rsidRDefault="00935A9D" w:rsidP="00935A9D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</w:p>
    <w:p w:rsidR="00EC798C" w:rsidRPr="00B8084A" w:rsidRDefault="00EC798C" w:rsidP="00EC798C">
      <w:pPr>
        <w:tabs>
          <w:tab w:val="left" w:pos="1560"/>
          <w:tab w:val="left" w:pos="1701"/>
          <w:tab w:val="left" w:pos="2410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color w:val="000000"/>
          <w:sz w:val="20"/>
          <w:szCs w:val="20"/>
        </w:rPr>
      </w:pPr>
      <w:bookmarkStart w:id="0" w:name="_GoBack"/>
      <w:bookmarkEnd w:id="0"/>
    </w:p>
    <w:sectPr w:rsidR="00EC798C" w:rsidRPr="00B8084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CCB"/>
    <w:rsid w:val="00292B97"/>
    <w:rsid w:val="004B27B0"/>
    <w:rsid w:val="005104AB"/>
    <w:rsid w:val="00551EC1"/>
    <w:rsid w:val="006F27F0"/>
    <w:rsid w:val="00801478"/>
    <w:rsid w:val="00935A9D"/>
    <w:rsid w:val="00A12147"/>
    <w:rsid w:val="00B8084A"/>
    <w:rsid w:val="00BD2E0E"/>
    <w:rsid w:val="00BD4CCB"/>
    <w:rsid w:val="00D926E7"/>
    <w:rsid w:val="00E11DB8"/>
    <w:rsid w:val="00EC798C"/>
    <w:rsid w:val="00F1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576C1"/>
  <w15:chartTrackingRefBased/>
  <w15:docId w15:val="{131AD8C2-00C1-407A-8C28-F7FA49847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C798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mHildenbrand</dc:creator>
  <cp:keywords/>
  <dc:description/>
  <cp:lastModifiedBy>mHildenbrand</cp:lastModifiedBy>
  <cp:revision>12</cp:revision>
  <dcterms:created xsi:type="dcterms:W3CDTF">2016-06-08T17:20:00Z</dcterms:created>
  <dcterms:modified xsi:type="dcterms:W3CDTF">2016-07-28T06:01:00Z</dcterms:modified>
</cp:coreProperties>
</file>