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2C" w:rsidRDefault="0050252C" w:rsidP="0050252C">
      <w:pPr>
        <w:rPr>
          <w:b/>
        </w:rPr>
      </w:pPr>
      <w:r>
        <w:rPr>
          <w:b/>
        </w:rPr>
        <w:t>Entfernen der Schutzfolie</w:t>
      </w:r>
    </w:p>
    <w:p w:rsidR="0050252C" w:rsidRDefault="0050252C" w:rsidP="0050252C">
      <w:r>
        <w:t xml:space="preserve">Entfernen der Schutzfolie auf den Fassadentafeln vor der Demontage des Baugerüstes oder mittels Hubsteiger nach Abschluss der Arbeiten am Gebäude aber maximal 6 Monate nach Montagebeginn. </w:t>
      </w:r>
    </w:p>
    <w:p w:rsidR="0050252C" w:rsidRDefault="0050252C" w:rsidP="0050252C">
      <w:r>
        <w:t>Ein eventuell erforderlicher Hubsteiger ist bauseits zu stellen.</w:t>
      </w:r>
    </w:p>
    <w:p w:rsidR="008966BD" w:rsidRDefault="008966BD">
      <w:bookmarkStart w:id="0" w:name="_GoBack"/>
      <w:bookmarkEnd w:id="0"/>
    </w:p>
    <w:sectPr w:rsidR="008966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CB"/>
    <w:rsid w:val="0050252C"/>
    <w:rsid w:val="006426CB"/>
    <w:rsid w:val="0089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B34AA-8CC2-43AC-A53D-E081DAEF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50252C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243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3</cp:revision>
  <dcterms:created xsi:type="dcterms:W3CDTF">2016-06-23T08:55:00Z</dcterms:created>
  <dcterms:modified xsi:type="dcterms:W3CDTF">2016-06-23T08:55:00Z</dcterms:modified>
</cp:coreProperties>
</file>