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49" w:rsidRPr="006A7242" w:rsidRDefault="006A7242">
      <w:pPr>
        <w:rPr>
          <w:b/>
        </w:rPr>
      </w:pPr>
      <w:r w:rsidRPr="006A7242">
        <w:rPr>
          <w:b/>
        </w:rPr>
        <w:t>Entdröhnung</w:t>
      </w:r>
    </w:p>
    <w:p w:rsidR="006A7242" w:rsidRDefault="006A7242">
      <w:r>
        <w:t>Entdröhnung der Fassade mittels Hartmann Antidröhn-Klebeband zur Körperschalldäm</w:t>
      </w:r>
      <w:r w:rsidR="00767E75">
        <w:t>pf</w:t>
      </w:r>
      <w:r>
        <w:t>ung. Je entdröhnter Position sind 2/3 der Bauteilrückseite zu bekleben.</w:t>
      </w:r>
      <w:bookmarkStart w:id="0" w:name="_GoBack"/>
      <w:bookmarkEnd w:id="0"/>
    </w:p>
    <w:p w:rsidR="006A7242" w:rsidRDefault="006A7242">
      <w:r>
        <w:t>Trägermaterial:</w:t>
      </w:r>
      <w:r>
        <w:tab/>
      </w:r>
      <w:r>
        <w:tab/>
        <w:t>Reinaluminiumfolie, weichgeglüht, Dicke 0,10mm</w:t>
      </w:r>
      <w:r>
        <w:br/>
        <w:t>Kleber:</w:t>
      </w:r>
      <w:r>
        <w:tab/>
      </w:r>
      <w:r>
        <w:tab/>
      </w:r>
      <w:r>
        <w:tab/>
      </w:r>
      <w:proofErr w:type="spellStart"/>
      <w:r>
        <w:t>Polyacrylat</w:t>
      </w:r>
      <w:proofErr w:type="spellEnd"/>
      <w:r>
        <w:t>-Haftkleber, sehr vernetzt</w:t>
      </w:r>
      <w:r>
        <w:br/>
        <w:t>Trennlage:</w:t>
      </w:r>
      <w:r>
        <w:tab/>
      </w:r>
      <w:r>
        <w:tab/>
        <w:t>Silikonpapier</w:t>
      </w:r>
    </w:p>
    <w:p w:rsidR="006A7242" w:rsidRDefault="006A7242">
      <w:r>
        <w:t>Verarbeitungsbereich:</w:t>
      </w:r>
      <w:r>
        <w:tab/>
        <w:t>-10°C bis +40°C</w:t>
      </w:r>
      <w:r>
        <w:br/>
        <w:t>Einsatzbereich:</w:t>
      </w:r>
      <w:r>
        <w:tab/>
      </w:r>
      <w:r>
        <w:tab/>
        <w:t>-40°C bis +140°C</w:t>
      </w:r>
    </w:p>
    <w:p w:rsidR="006A7242" w:rsidRDefault="006A7242">
      <w:r>
        <w:t>Baustoffklasse:</w:t>
      </w:r>
      <w:r>
        <w:tab/>
      </w:r>
      <w:r>
        <w:tab/>
        <w:t>A2</w:t>
      </w:r>
    </w:p>
    <w:p w:rsidR="006A7242" w:rsidRDefault="006A7242" w:rsidP="006A7242">
      <w:r>
        <w:t>□ Alle Flächen sind zu entdröhnen</w:t>
      </w:r>
      <w:r>
        <w:br/>
        <w:t>□ Alle horizontalen Flächen sind zu entdröhnen</w:t>
      </w:r>
      <w:r w:rsidR="00EF6C36">
        <w:br/>
        <w:t>□ Alle geneigten Flächen sind zu entdröhnen</w:t>
      </w:r>
      <w:r w:rsidR="00EF6C36">
        <w:br/>
        <w:t>□ Die Attika ist zu entdröhnen</w:t>
      </w:r>
      <w:r w:rsidR="00EF6C36">
        <w:br/>
        <w:t>□ Die Fensterbänke sind zu entdröhnen</w:t>
      </w:r>
      <w:r>
        <w:br/>
        <w:t>□ Zu entdröhnende Flächen sind in den Zeichnungen gekennzeichnet</w:t>
      </w:r>
      <w:r>
        <w:br/>
        <w:t>□ Folgende Positionen sind zu entdröhnen: Pos____________________________________________</w:t>
      </w:r>
    </w:p>
    <w:p w:rsidR="006A7242" w:rsidRDefault="006A7242"/>
    <w:p w:rsidR="006A7242" w:rsidRDefault="006A7242"/>
    <w:sectPr w:rsidR="006A72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858"/>
    <w:rsid w:val="00085858"/>
    <w:rsid w:val="00087649"/>
    <w:rsid w:val="006A7242"/>
    <w:rsid w:val="00767E75"/>
    <w:rsid w:val="00E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715BC-C1F1-4071-9467-F590A6D6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A72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645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5</cp:revision>
  <dcterms:created xsi:type="dcterms:W3CDTF">2016-06-13T11:57:00Z</dcterms:created>
  <dcterms:modified xsi:type="dcterms:W3CDTF">2016-06-22T17:20:00Z</dcterms:modified>
</cp:coreProperties>
</file>